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C1" w:rsidRDefault="00944E2B" w:rsidP="00386398">
      <w:pPr>
        <w:jc w:val="center"/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1581150" cy="15811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481" cy="158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>Comunicato Ufficiale n.  del /0</w:t>
      </w:r>
      <w:r w:rsidR="00FF51D1">
        <w:rPr>
          <w:rFonts w:asciiTheme="minorHAnsi" w:hAnsiTheme="minorHAnsi" w:cstheme="minorHAnsi"/>
          <w:color w:val="1F497D"/>
          <w:sz w:val="44"/>
          <w:szCs w:val="32"/>
        </w:rPr>
        <w:t>8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/2021</w:t>
      </w:r>
    </w:p>
    <w:p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2021/2022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:rsidR="000B3378" w:rsidRDefault="00FC0766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r w:rsidRPr="00FC0766">
            <w:rPr>
              <w:sz w:val="16"/>
            </w:rPr>
            <w:fldChar w:fldCharType="begin"/>
          </w:r>
          <w:r w:rsidR="00BF0678" w:rsidRPr="00C47CBF">
            <w:rPr>
              <w:sz w:val="16"/>
            </w:rPr>
            <w:instrText xml:space="preserve"> TOC \o "1-3" \h \z \u </w:instrText>
          </w:r>
          <w:r w:rsidRPr="00FC0766">
            <w:rPr>
              <w:sz w:val="16"/>
            </w:rPr>
            <w:fldChar w:fldCharType="separate"/>
          </w:r>
          <w:hyperlink w:anchor="_Toc82504044" w:history="1">
            <w:r w:rsidR="000B3378" w:rsidRPr="00C5634C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1.</w:t>
            </w:r>
            <w:r w:rsidR="000B3378">
              <w:rPr>
                <w:rFonts w:eastAsiaTheme="minorEastAsia" w:cstheme="minorBidi"/>
                <w:b w:val="0"/>
                <w:sz w:val="22"/>
                <w:szCs w:val="22"/>
                <w:lang w:eastAsia="it-IT"/>
              </w:rPr>
              <w:tab/>
            </w:r>
            <w:r w:rsidR="000B3378" w:rsidRPr="00C5634C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Bando Attività di Base Stagione Sportiva 2021/2022</w:t>
            </w:r>
            <w:r w:rsidR="000B33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3378">
              <w:rPr>
                <w:webHidden/>
              </w:rPr>
              <w:instrText xml:space="preserve"> PAGEREF _Toc82504044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177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0B3378" w:rsidRDefault="00FC0766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82504045" w:history="1">
            <w:r w:rsidR="000B3378" w:rsidRPr="00C5634C">
              <w:rPr>
                <w:rStyle w:val="Collegamentoipertestuale"/>
                <w:rFonts w:asciiTheme="majorHAnsi" w:eastAsiaTheme="majorEastAsia" w:hAnsiTheme="majorHAnsi" w:cstheme="majorBidi"/>
              </w:rPr>
              <w:t>3.1 ISCRIZIONI FASE AUTUNNALE</w:t>
            </w:r>
            <w:r w:rsidR="000B33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3378">
              <w:rPr>
                <w:webHidden/>
              </w:rPr>
              <w:instrText xml:space="preserve"> PAGEREF _Toc82504045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177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0B3378" w:rsidRDefault="00FC0766">
          <w:pPr>
            <w:pStyle w:val="Sommario1"/>
            <w:rPr>
              <w:rFonts w:eastAsiaTheme="minorEastAsia" w:cstheme="minorBidi"/>
              <w:b w:val="0"/>
              <w:sz w:val="22"/>
              <w:szCs w:val="22"/>
              <w:lang w:eastAsia="it-IT"/>
            </w:rPr>
          </w:pPr>
          <w:hyperlink w:anchor="_Toc82504046" w:history="1">
            <w:r w:rsidR="000B3378" w:rsidRPr="00C5634C">
              <w:rPr>
                <w:rStyle w:val="Collegamentoipertestuale"/>
                <w:rFonts w:asciiTheme="majorHAnsi" w:eastAsiaTheme="majorEastAsia" w:hAnsiTheme="majorHAnsi" w:cstheme="majorBidi"/>
              </w:rPr>
              <w:t>3.2 IMPORTI DI ISCRIZIONE</w:t>
            </w:r>
            <w:r w:rsidR="000B3378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B3378">
              <w:rPr>
                <w:webHidden/>
              </w:rPr>
              <w:instrText xml:space="preserve"> PAGEREF _Toc82504046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1772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E25489" w:rsidRPr="00A7124A" w:rsidRDefault="00FC0766" w:rsidP="00A7124A">
          <w:pPr>
            <w:rPr>
              <w:rFonts w:cstheme="minorHAnsi"/>
              <w:b/>
              <w:bCs/>
              <w:sz w:val="16"/>
            </w:rPr>
            <w:sectPr w:rsidR="00E25489" w:rsidRPr="00A7124A" w:rsidSect="007329A1">
              <w:headerReference w:type="default" r:id="rId9"/>
              <w:footerReference w:type="default" r:id="rId10"/>
              <w:pgSz w:w="11906" w:h="16838"/>
              <w:pgMar w:top="426" w:right="1134" w:bottom="426" w:left="1134" w:header="0" w:footer="0" w:gutter="0"/>
              <w:cols w:space="708"/>
              <w:docGrid w:linePitch="360"/>
            </w:sect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:rsidR="00A7124A" w:rsidRPr="00563B2F" w:rsidRDefault="00A7124A" w:rsidP="00A7124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2"/>
          <w:szCs w:val="2"/>
          <w:lang w:eastAsia="zh-TW"/>
        </w:rPr>
      </w:pPr>
    </w:p>
    <w:p w:rsidR="00A7124A" w:rsidRPr="00192550" w:rsidRDefault="00A7124A" w:rsidP="00244CA5">
      <w:pPr>
        <w:pStyle w:val="Paragrafoelenco"/>
        <w:numPr>
          <w:ilvl w:val="0"/>
          <w:numId w:val="16"/>
        </w:numPr>
        <w:shd w:val="clear" w:color="auto" w:fill="0070C0"/>
        <w:tabs>
          <w:tab w:val="left" w:pos="567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0" w:name="_Toc76051312"/>
      <w:bookmarkStart w:id="1" w:name="_Toc78364031"/>
      <w:bookmarkStart w:id="2" w:name="_Toc82504044"/>
      <w:r w:rsidRPr="0019255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 xml:space="preserve">Bando </w:t>
      </w:r>
      <w:r w:rsidR="00244CA5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Attività di Base</w:t>
      </w:r>
      <w:r w:rsidRPr="00192550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 xml:space="preserve"> Stagione Sportiva 2021/2022</w:t>
      </w:r>
      <w:bookmarkEnd w:id="0"/>
      <w:bookmarkEnd w:id="1"/>
      <w:bookmarkEnd w:id="2"/>
    </w:p>
    <w:p w:rsidR="00244CA5" w:rsidRDefault="00424CBD" w:rsidP="00A7124A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3" w:name="_Toc78364032"/>
      <w:bookmarkStart w:id="4" w:name="_Toc82504045"/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3</w:t>
      </w:r>
      <w:r w:rsidR="00A7124A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.1 </w:t>
      </w:r>
      <w:bookmarkEnd w:id="3"/>
      <w:r w:rsidR="00244CA5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ISCRIZIONI FASE AUTUNNALE</w:t>
      </w:r>
      <w:bookmarkEnd w:id="4"/>
      <w:r w:rsidR="00244CA5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 </w:t>
      </w:r>
    </w:p>
    <w:p w:rsidR="00244CA5" w:rsidRPr="00244CA5" w:rsidRDefault="00244CA5" w:rsidP="00244CA5">
      <w:pPr>
        <w:numPr>
          <w:ilvl w:val="12"/>
          <w:numId w:val="28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zh-TW"/>
        </w:rPr>
      </w:pPr>
      <w:r>
        <w:rPr>
          <w:rFonts w:eastAsia="Times New Roman" w:cstheme="minorHAnsi"/>
          <w:szCs w:val="20"/>
          <w:lang w:eastAsia="zh-TW"/>
        </w:rPr>
        <w:t>Il</w:t>
      </w:r>
      <w:r w:rsidRPr="00244CA5">
        <w:rPr>
          <w:rFonts w:eastAsia="Times New Roman" w:cstheme="minorHAnsi"/>
          <w:szCs w:val="20"/>
          <w:lang w:eastAsia="zh-TW"/>
        </w:rPr>
        <w:t xml:space="preserve"> presente bando viene diramato secondo le regole ed i criteri di cui al C.U. n. 1 202</w:t>
      </w:r>
      <w:r>
        <w:rPr>
          <w:rFonts w:eastAsia="Times New Roman" w:cstheme="minorHAnsi"/>
          <w:szCs w:val="20"/>
          <w:lang w:eastAsia="zh-TW"/>
        </w:rPr>
        <w:t>1</w:t>
      </w:r>
      <w:r w:rsidRPr="00244CA5">
        <w:rPr>
          <w:rFonts w:eastAsia="Times New Roman" w:cstheme="minorHAnsi"/>
          <w:szCs w:val="20"/>
          <w:lang w:eastAsia="zh-TW"/>
        </w:rPr>
        <w:t>/202</w:t>
      </w:r>
      <w:r>
        <w:rPr>
          <w:rFonts w:eastAsia="Times New Roman" w:cstheme="minorHAnsi"/>
          <w:szCs w:val="20"/>
          <w:lang w:eastAsia="zh-TW"/>
        </w:rPr>
        <w:t>2</w:t>
      </w:r>
      <w:r w:rsidRPr="00244CA5">
        <w:rPr>
          <w:rFonts w:eastAsia="Times New Roman" w:cstheme="minorHAnsi"/>
          <w:szCs w:val="20"/>
          <w:lang w:eastAsia="zh-TW"/>
        </w:rPr>
        <w:t xml:space="preserve"> del Settore Giovanile e Scolastico (e successivi della medesima stagione sportiva), e, pertanto, vengono proposte tutte le attività previste per ciascuna categoria di base (salvo poi verificare, alla chiusura delle iscrizioni</w:t>
      </w:r>
      <w:r w:rsidR="00C82005">
        <w:rPr>
          <w:rFonts w:eastAsia="Times New Roman" w:cstheme="minorHAnsi"/>
          <w:szCs w:val="20"/>
          <w:lang w:eastAsia="zh-TW"/>
        </w:rPr>
        <w:t>,</w:t>
      </w:r>
      <w:r w:rsidRPr="00244CA5">
        <w:rPr>
          <w:rFonts w:eastAsia="Times New Roman" w:cstheme="minorHAnsi"/>
          <w:szCs w:val="20"/>
          <w:lang w:eastAsia="zh-TW"/>
        </w:rPr>
        <w:t xml:space="preserve"> l’eventuale impossibilità di svolgerne alcuni, per l’esiguo numero di squadre iscritte). Tutte le Società devono perfezionare l’iscrizione al Torneo di competenza con l’utilizzo della procedura on-line sul sito della L.N.D., utilizzando la password a suo tempo comunicata e la firma elettronica abilitata o che verrà fornita e/o </w:t>
      </w:r>
      <w:r w:rsidR="000B3378">
        <w:rPr>
          <w:rFonts w:eastAsia="Times New Roman" w:cstheme="minorHAnsi"/>
          <w:szCs w:val="20"/>
          <w:lang w:eastAsia="zh-TW"/>
        </w:rPr>
        <w:t>attivata</w:t>
      </w:r>
      <w:r w:rsidRPr="00244CA5">
        <w:rPr>
          <w:rFonts w:eastAsia="Times New Roman" w:cstheme="minorHAnsi"/>
          <w:szCs w:val="20"/>
          <w:lang w:eastAsia="zh-TW"/>
        </w:rPr>
        <w:t xml:space="preserve"> se trattasi di società di nuova affiliazione.</w:t>
      </w:r>
      <w:r w:rsidRPr="00244CA5">
        <w:rPr>
          <w:rFonts w:eastAsia="Times New Roman" w:cstheme="minorHAnsi"/>
          <w:b/>
          <w:szCs w:val="20"/>
          <w:lang w:eastAsia="zh-TW"/>
        </w:rPr>
        <w:t xml:space="preserve"> </w:t>
      </w:r>
    </w:p>
    <w:p w:rsidR="00244CA5" w:rsidRPr="00244CA5" w:rsidRDefault="00244CA5" w:rsidP="00244CA5">
      <w:pPr>
        <w:numPr>
          <w:ilvl w:val="12"/>
          <w:numId w:val="28"/>
        </w:numPr>
        <w:tabs>
          <w:tab w:val="clear" w:pos="360"/>
          <w:tab w:val="num" w:pos="0"/>
        </w:tabs>
        <w:spacing w:after="0" w:line="276" w:lineRule="auto"/>
        <w:jc w:val="both"/>
        <w:rPr>
          <w:rFonts w:eastAsia="Times New Roman" w:cstheme="minorHAnsi"/>
          <w:sz w:val="10"/>
          <w:szCs w:val="10"/>
          <w:lang w:eastAsia="zh-TW"/>
        </w:rPr>
      </w:pPr>
    </w:p>
    <w:p w:rsidR="00244CA5" w:rsidRPr="00244CA5" w:rsidRDefault="00244CA5" w:rsidP="00244CA5">
      <w:pPr>
        <w:numPr>
          <w:ilvl w:val="12"/>
          <w:numId w:val="28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szCs w:val="20"/>
          <w:lang w:eastAsia="zh-TW"/>
        </w:rPr>
      </w:pPr>
      <w:r w:rsidRPr="00244CA5">
        <w:rPr>
          <w:rFonts w:eastAsia="Times New Roman" w:cstheme="minorHAnsi"/>
          <w:b/>
          <w:szCs w:val="20"/>
          <w:lang w:eastAsia="zh-TW"/>
        </w:rPr>
        <w:t>Coloro che incontrassero difficoltà nell’espletamento della procedura potranno contattare la Segreteria della Delegazione Provinciale</w:t>
      </w:r>
      <w:r w:rsidR="000B3378">
        <w:rPr>
          <w:rFonts w:eastAsia="Times New Roman" w:cstheme="minorHAnsi"/>
          <w:b/>
          <w:szCs w:val="20"/>
          <w:lang w:eastAsia="zh-TW"/>
        </w:rPr>
        <w:t>,</w:t>
      </w:r>
      <w:r w:rsidRPr="00244CA5">
        <w:rPr>
          <w:rFonts w:eastAsia="Times New Roman" w:cstheme="minorHAnsi"/>
          <w:b/>
          <w:szCs w:val="20"/>
          <w:lang w:eastAsia="zh-TW"/>
        </w:rPr>
        <w:t xml:space="preserve"> che sarà a disposizione delle Società interessate.</w:t>
      </w:r>
      <w:r w:rsidR="001925DE">
        <w:rPr>
          <w:rFonts w:eastAsia="Times New Roman" w:cstheme="minorHAnsi"/>
          <w:b/>
          <w:szCs w:val="20"/>
          <w:lang w:eastAsia="zh-TW"/>
        </w:rPr>
        <w:t xml:space="preserve"> </w:t>
      </w:r>
    </w:p>
    <w:p w:rsidR="00244CA5" w:rsidRPr="00244CA5" w:rsidRDefault="00244CA5" w:rsidP="00244CA5">
      <w:pPr>
        <w:numPr>
          <w:ilvl w:val="12"/>
          <w:numId w:val="28"/>
        </w:numPr>
        <w:tabs>
          <w:tab w:val="clear" w:pos="360"/>
          <w:tab w:val="num" w:pos="0"/>
        </w:tabs>
        <w:spacing w:after="0" w:line="276" w:lineRule="auto"/>
        <w:jc w:val="both"/>
        <w:rPr>
          <w:rFonts w:eastAsia="Times New Roman" w:cstheme="minorHAnsi"/>
          <w:sz w:val="10"/>
          <w:szCs w:val="10"/>
          <w:lang w:eastAsia="zh-TW"/>
        </w:rPr>
      </w:pPr>
    </w:p>
    <w:p w:rsidR="00A7124A" w:rsidRPr="001925DE" w:rsidRDefault="00244CA5" w:rsidP="001925DE">
      <w:pPr>
        <w:numPr>
          <w:ilvl w:val="12"/>
          <w:numId w:val="28"/>
        </w:numPr>
        <w:tabs>
          <w:tab w:val="clear" w:pos="360"/>
          <w:tab w:val="num" w:pos="0"/>
        </w:tabs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Theme="majorHAnsi" w:eastAsia="Calibri" w:hAnsiTheme="majorHAnsi" w:cstheme="minorHAnsi"/>
        </w:rPr>
      </w:pPr>
      <w:r w:rsidRPr="001925DE">
        <w:rPr>
          <w:rFonts w:eastAsia="Times New Roman" w:cstheme="minorHAnsi"/>
          <w:lang w:eastAsia="zh-TW"/>
        </w:rPr>
        <w:t>La</w:t>
      </w:r>
      <w:r w:rsidRPr="001925DE">
        <w:rPr>
          <w:rFonts w:eastAsia="Times New Roman" w:cstheme="minorHAnsi"/>
          <w:szCs w:val="20"/>
          <w:lang w:eastAsia="zh-TW"/>
        </w:rPr>
        <w:t xml:space="preserve"> domanda di iscrizione dovrà essere firmata e trasmessa digitalmente </w:t>
      </w:r>
      <w:r w:rsidRPr="00B565F1">
        <w:rPr>
          <w:rFonts w:eastAsia="Times New Roman" w:cstheme="minorHAnsi"/>
          <w:b/>
          <w:color w:val="FF0000"/>
          <w:szCs w:val="20"/>
          <w:u w:val="single"/>
          <w:lang w:eastAsia="zh-TW"/>
        </w:rPr>
        <w:t>entro</w:t>
      </w:r>
      <w:r w:rsidR="000A46C4" w:rsidRPr="00B565F1">
        <w:rPr>
          <w:rFonts w:eastAsia="Times New Roman" w:cstheme="minorHAnsi"/>
          <w:b/>
          <w:color w:val="FF0000"/>
          <w:szCs w:val="20"/>
          <w:u w:val="single"/>
          <w:lang w:eastAsia="zh-TW"/>
        </w:rPr>
        <w:t xml:space="preserve"> </w:t>
      </w:r>
      <w:r w:rsidR="001925DE" w:rsidRPr="00B565F1">
        <w:rPr>
          <w:rFonts w:eastAsia="Times New Roman" w:cstheme="minorHAnsi"/>
          <w:b/>
          <w:color w:val="FF0000"/>
          <w:szCs w:val="20"/>
          <w:u w:val="single"/>
          <w:lang w:eastAsia="zh-TW"/>
        </w:rPr>
        <w:t>Giovedì 30 Settembre</w:t>
      </w:r>
      <w:r w:rsidRPr="00B565F1">
        <w:rPr>
          <w:rFonts w:eastAsia="Times New Roman" w:cstheme="minorHAnsi"/>
          <w:b/>
          <w:color w:val="FF0000"/>
          <w:szCs w:val="20"/>
          <w:u w:val="single"/>
          <w:lang w:eastAsia="zh-TW"/>
        </w:rPr>
        <w:t xml:space="preserve"> 2021</w:t>
      </w:r>
      <w:r w:rsidR="001925DE" w:rsidRPr="001925DE">
        <w:rPr>
          <w:rFonts w:eastAsia="Times New Roman" w:cstheme="minorHAnsi"/>
          <w:b/>
          <w:color w:val="FF0000"/>
          <w:szCs w:val="20"/>
          <w:lang w:eastAsia="zh-TW"/>
        </w:rPr>
        <w:t xml:space="preserve"> </w:t>
      </w:r>
      <w:r w:rsidR="001925DE" w:rsidRPr="00CF7740">
        <w:rPr>
          <w:rFonts w:asciiTheme="majorHAnsi" w:eastAsia="Times New Roman" w:hAnsiTheme="majorHAnsi" w:cs="Arial"/>
          <w:lang w:eastAsia="zh-TW"/>
        </w:rPr>
        <w:t xml:space="preserve">unitamente </w:t>
      </w:r>
      <w:r w:rsidR="001925DE" w:rsidRPr="001925DE">
        <w:rPr>
          <w:rFonts w:asciiTheme="majorHAnsi" w:eastAsia="Times New Roman" w:hAnsiTheme="majorHAnsi" w:cs="Arial"/>
          <w:lang w:eastAsia="zh-TW"/>
        </w:rPr>
        <w:t>al documento, rilasciato dall’Ente proprietario, comprovante l’incondizionata disponibilità per l’anno 2021/2022 di un campo regolamentare omologato.</w:t>
      </w:r>
    </w:p>
    <w:p w:rsidR="00A7124A" w:rsidRPr="00756E9E" w:rsidRDefault="00A7124A" w:rsidP="001925DE">
      <w:pPr>
        <w:pStyle w:val="Paragrafoelenco"/>
        <w:spacing w:after="0" w:line="240" w:lineRule="auto"/>
        <w:ind w:left="0"/>
        <w:jc w:val="both"/>
      </w:pPr>
    </w:p>
    <w:p w:rsidR="00A7124A" w:rsidRPr="00D71CA1" w:rsidRDefault="00424CBD" w:rsidP="00A7124A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</w:pPr>
      <w:bookmarkStart w:id="5" w:name="_Toc76051314"/>
      <w:bookmarkStart w:id="6" w:name="_Toc76122082"/>
      <w:bookmarkStart w:id="7" w:name="_Toc78364033"/>
      <w:bookmarkStart w:id="8" w:name="_Toc82504046"/>
      <w:r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3</w:t>
      </w:r>
      <w:r w:rsidR="00A7124A" w:rsidRPr="00D71CA1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 xml:space="preserve">.2 </w:t>
      </w:r>
      <w:bookmarkEnd w:id="5"/>
      <w:bookmarkEnd w:id="6"/>
      <w:bookmarkEnd w:id="7"/>
      <w:r w:rsidR="000A46C4">
        <w:rPr>
          <w:rFonts w:asciiTheme="majorHAnsi" w:eastAsiaTheme="majorEastAsia" w:hAnsiTheme="majorHAnsi" w:cstheme="majorBidi"/>
          <w:b/>
          <w:color w:val="2F5496" w:themeColor="accent1" w:themeShade="BF"/>
          <w:sz w:val="32"/>
          <w:szCs w:val="32"/>
        </w:rPr>
        <w:t>IMPORTI DI ISCRIZIONE</w:t>
      </w:r>
      <w:bookmarkEnd w:id="8"/>
    </w:p>
    <w:p w:rsidR="00A7124A" w:rsidRPr="00192550" w:rsidRDefault="00A7124A" w:rsidP="00A7124A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Calibri" w:eastAsia="Calibri" w:hAnsi="Calibri" w:cs="Times New Roman"/>
        </w:rPr>
      </w:pPr>
    </w:p>
    <w:tbl>
      <w:tblPr>
        <w:tblStyle w:val="Grigliatabellachiara11"/>
        <w:tblW w:w="3056" w:type="pct"/>
        <w:jc w:val="center"/>
        <w:tblLook w:val="04A0"/>
      </w:tblPr>
      <w:tblGrid>
        <w:gridCol w:w="2258"/>
        <w:gridCol w:w="1022"/>
        <w:gridCol w:w="1548"/>
        <w:gridCol w:w="1195"/>
      </w:tblGrid>
      <w:tr w:rsidR="00244CA5" w:rsidRPr="00756E9E" w:rsidTr="000A46C4">
        <w:trPr>
          <w:trHeight w:val="518"/>
          <w:jc w:val="center"/>
        </w:trPr>
        <w:tc>
          <w:tcPr>
            <w:tcW w:w="1874" w:type="pct"/>
            <w:tcBorders>
              <w:bottom w:val="single" w:sz="4" w:space="0" w:color="BFBFBF" w:themeColor="background1" w:themeShade="BF"/>
            </w:tcBorders>
            <w:shd w:val="clear" w:color="auto" w:fill="8EAADB" w:themeFill="accent1" w:themeFillTint="99"/>
          </w:tcPr>
          <w:p w:rsidR="00244CA5" w:rsidRPr="00756E9E" w:rsidRDefault="00244CA5" w:rsidP="00FE06D0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CATEGORIA</w:t>
            </w:r>
          </w:p>
          <w:p w:rsidR="00244CA5" w:rsidRPr="00756E9E" w:rsidRDefault="00244CA5" w:rsidP="00FE06D0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48" w:type="pct"/>
            <w:tcBorders>
              <w:bottom w:val="single" w:sz="4" w:space="0" w:color="BFBFBF" w:themeColor="background1" w:themeShade="BF"/>
            </w:tcBorders>
            <w:shd w:val="clear" w:color="auto" w:fill="8EAADB" w:themeFill="accent1" w:themeFillTint="99"/>
          </w:tcPr>
          <w:p w:rsidR="00244CA5" w:rsidRPr="00756E9E" w:rsidRDefault="00244CA5" w:rsidP="00FE06D0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Tassa di Iscrizione</w:t>
            </w:r>
          </w:p>
        </w:tc>
        <w:tc>
          <w:tcPr>
            <w:tcW w:w="1285" w:type="pct"/>
            <w:tcBorders>
              <w:bottom w:val="single" w:sz="4" w:space="0" w:color="BFBFBF" w:themeColor="background1" w:themeShade="BF"/>
            </w:tcBorders>
            <w:shd w:val="clear" w:color="auto" w:fill="8EAADB" w:themeFill="accent1" w:themeFillTint="99"/>
          </w:tcPr>
          <w:p w:rsidR="00244CA5" w:rsidRPr="00756E9E" w:rsidRDefault="00244CA5" w:rsidP="00FE06D0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Spese di Funzionamento</w:t>
            </w:r>
          </w:p>
        </w:tc>
        <w:tc>
          <w:tcPr>
            <w:tcW w:w="992" w:type="pct"/>
            <w:tcBorders>
              <w:bottom w:val="single" w:sz="4" w:space="0" w:color="BFBFBF" w:themeColor="background1" w:themeShade="BF"/>
            </w:tcBorders>
            <w:shd w:val="clear" w:color="auto" w:fill="8EAADB" w:themeFill="accent1" w:themeFillTint="99"/>
          </w:tcPr>
          <w:p w:rsidR="00244CA5" w:rsidRPr="00756E9E" w:rsidRDefault="00244CA5" w:rsidP="00FE06D0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56E9E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Totale </w:t>
            </w:r>
            <w:r w:rsidR="000A46C4">
              <w:rPr>
                <w:rFonts w:ascii="Calibri" w:eastAsia="Calibri" w:hAnsi="Calibri" w:cs="Times New Roman"/>
                <w:b/>
                <w:bCs/>
                <w:color w:val="FFFFFF" w:themeColor="background1"/>
                <w:sz w:val="20"/>
                <w:szCs w:val="20"/>
              </w:rPr>
              <w:t>*</w:t>
            </w:r>
          </w:p>
        </w:tc>
      </w:tr>
      <w:tr w:rsidR="00244CA5" w:rsidRPr="00756E9E" w:rsidTr="000A46C4">
        <w:trPr>
          <w:trHeight w:val="270"/>
          <w:jc w:val="center"/>
        </w:trPr>
        <w:tc>
          <w:tcPr>
            <w:tcW w:w="1874" w:type="pct"/>
            <w:shd w:val="clear" w:color="auto" w:fill="D9E2F3" w:themeFill="accent1" w:themeFillTint="33"/>
            <w:vAlign w:val="center"/>
          </w:tcPr>
          <w:p w:rsidR="00244CA5" w:rsidRPr="00A42840" w:rsidRDefault="000A46C4" w:rsidP="00B8534F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textAlignment w:val="baseline"/>
              <w:rPr>
                <w:rFonts w:eastAsia="Calibri"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color w:val="2F5496" w:themeColor="accent1" w:themeShade="BF"/>
                <w:sz w:val="20"/>
                <w:szCs w:val="20"/>
              </w:rPr>
              <w:t>ESORDIENTI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:rsidR="00244CA5" w:rsidRPr="00756E9E" w:rsidRDefault="000A46C4" w:rsidP="00B8534F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Calibri" w:cstheme="minorHAnsi"/>
                <w:bCs/>
                <w:color w:val="2F5496" w:themeColor="accent1" w:themeShade="BF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60,00</w:t>
            </w:r>
          </w:p>
        </w:tc>
        <w:tc>
          <w:tcPr>
            <w:tcW w:w="1285" w:type="pct"/>
            <w:shd w:val="clear" w:color="auto" w:fill="D9E2F3" w:themeFill="accent1" w:themeFillTint="33"/>
            <w:vAlign w:val="center"/>
          </w:tcPr>
          <w:p w:rsidR="00244CA5" w:rsidRPr="00756E9E" w:rsidRDefault="000A46C4" w:rsidP="00B8534F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Calibri" w:cstheme="minorHAnsi"/>
                <w:bCs/>
                <w:color w:val="2F5496" w:themeColor="accent1" w:themeShade="BF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25,00</w:t>
            </w:r>
          </w:p>
        </w:tc>
        <w:tc>
          <w:tcPr>
            <w:tcW w:w="992" w:type="pct"/>
            <w:shd w:val="clear" w:color="auto" w:fill="D9E2F3" w:themeFill="accent1" w:themeFillTint="33"/>
            <w:vAlign w:val="center"/>
          </w:tcPr>
          <w:p w:rsidR="00244CA5" w:rsidRPr="00756E9E" w:rsidRDefault="000A46C4" w:rsidP="00B8534F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Calibri" w:cstheme="minorHAnsi"/>
                <w:color w:val="2F5496" w:themeColor="accent1" w:themeShade="BF"/>
              </w:rPr>
            </w:pPr>
            <w:r>
              <w:rPr>
                <w:rFonts w:eastAsia="Calibri" w:cstheme="minorHAnsi"/>
                <w:color w:val="2F5496" w:themeColor="accent1" w:themeShade="BF"/>
              </w:rPr>
              <w:t>85,00</w:t>
            </w:r>
          </w:p>
        </w:tc>
      </w:tr>
      <w:tr w:rsidR="000A46C4" w:rsidRPr="00756E9E" w:rsidTr="000A46C4">
        <w:trPr>
          <w:jc w:val="center"/>
        </w:trPr>
        <w:tc>
          <w:tcPr>
            <w:tcW w:w="1874" w:type="pct"/>
            <w:shd w:val="clear" w:color="auto" w:fill="D9E2F3" w:themeFill="accent1" w:themeFillTint="33"/>
            <w:vAlign w:val="center"/>
          </w:tcPr>
          <w:p w:rsidR="000A46C4" w:rsidRPr="008E42D3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textAlignment w:val="baseline"/>
              <w:rPr>
                <w:rFonts w:eastAsia="Times New Roman" w:cstheme="minorHAnsi"/>
                <w:b/>
                <w:color w:val="2F5496" w:themeColor="accent1" w:themeShade="BF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20"/>
                <w:szCs w:val="20"/>
                <w:lang w:eastAsia="zh-TW"/>
              </w:rPr>
              <w:t>PULCINI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:rsidR="000A46C4" w:rsidRPr="00756E9E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60,00</w:t>
            </w:r>
          </w:p>
        </w:tc>
        <w:tc>
          <w:tcPr>
            <w:tcW w:w="1285" w:type="pct"/>
            <w:shd w:val="clear" w:color="auto" w:fill="D9E2F3" w:themeFill="accent1" w:themeFillTint="33"/>
            <w:vAlign w:val="center"/>
          </w:tcPr>
          <w:p w:rsidR="000A46C4" w:rsidRPr="00756E9E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25,00</w:t>
            </w:r>
          </w:p>
        </w:tc>
        <w:tc>
          <w:tcPr>
            <w:tcW w:w="992" w:type="pct"/>
            <w:shd w:val="clear" w:color="auto" w:fill="D9E2F3" w:themeFill="accent1" w:themeFillTint="33"/>
            <w:vAlign w:val="center"/>
          </w:tcPr>
          <w:p w:rsidR="000A46C4" w:rsidRPr="00756E9E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color w:val="2F5496" w:themeColor="accent1" w:themeShade="BF"/>
              </w:rPr>
              <w:t>85,00</w:t>
            </w:r>
          </w:p>
        </w:tc>
      </w:tr>
      <w:tr w:rsidR="000A46C4" w:rsidRPr="00756E9E" w:rsidTr="000A46C4">
        <w:trPr>
          <w:jc w:val="center"/>
        </w:trPr>
        <w:tc>
          <w:tcPr>
            <w:tcW w:w="1874" w:type="pct"/>
            <w:shd w:val="clear" w:color="auto" w:fill="D9E2F3" w:themeFill="accent1" w:themeFillTint="33"/>
            <w:vAlign w:val="center"/>
          </w:tcPr>
          <w:p w:rsidR="000A46C4" w:rsidRPr="008E42D3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textAlignment w:val="baseline"/>
              <w:rPr>
                <w:rFonts w:eastAsia="Times New Roman" w:cstheme="minorHAnsi"/>
                <w:b/>
                <w:color w:val="2F5496" w:themeColor="accent1" w:themeShade="BF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color w:val="2F5496" w:themeColor="accent1" w:themeShade="BF"/>
                <w:sz w:val="20"/>
                <w:szCs w:val="20"/>
                <w:lang w:eastAsia="zh-TW"/>
              </w:rPr>
              <w:t>PRIMI CALCI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:rsidR="000A46C4" w:rsidRPr="00756E9E" w:rsidRDefault="000B3378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-</w:t>
            </w:r>
          </w:p>
        </w:tc>
        <w:tc>
          <w:tcPr>
            <w:tcW w:w="1285" w:type="pct"/>
            <w:shd w:val="clear" w:color="auto" w:fill="D9E2F3" w:themeFill="accent1" w:themeFillTint="33"/>
            <w:vAlign w:val="center"/>
          </w:tcPr>
          <w:p w:rsidR="000A46C4" w:rsidRPr="007A6C40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25,00</w:t>
            </w:r>
          </w:p>
        </w:tc>
        <w:tc>
          <w:tcPr>
            <w:tcW w:w="992" w:type="pct"/>
            <w:shd w:val="clear" w:color="auto" w:fill="D9E2F3" w:themeFill="accent1" w:themeFillTint="33"/>
            <w:vAlign w:val="center"/>
          </w:tcPr>
          <w:p w:rsidR="000A46C4" w:rsidRPr="007A6C40" w:rsidRDefault="000B3378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color w:val="2F5496" w:themeColor="accent1" w:themeShade="BF"/>
              </w:rPr>
              <w:t>2</w:t>
            </w:r>
            <w:r w:rsidR="000A46C4">
              <w:rPr>
                <w:rFonts w:eastAsia="Calibri" w:cstheme="minorHAnsi"/>
                <w:color w:val="2F5496" w:themeColor="accent1" w:themeShade="BF"/>
              </w:rPr>
              <w:t>5,00</w:t>
            </w:r>
          </w:p>
        </w:tc>
      </w:tr>
      <w:tr w:rsidR="000A46C4" w:rsidRPr="00756E9E" w:rsidTr="000A46C4">
        <w:trPr>
          <w:jc w:val="center"/>
        </w:trPr>
        <w:tc>
          <w:tcPr>
            <w:tcW w:w="1874" w:type="pct"/>
            <w:shd w:val="clear" w:color="auto" w:fill="D9E2F3" w:themeFill="accent1" w:themeFillTint="33"/>
            <w:vAlign w:val="center"/>
          </w:tcPr>
          <w:p w:rsidR="000A46C4" w:rsidRPr="008E42D3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textAlignment w:val="baseline"/>
              <w:rPr>
                <w:rFonts w:eastAsia="Times New Roman" w:cstheme="minorHAnsi"/>
                <w:b/>
                <w:bCs/>
                <w:color w:val="2F5496" w:themeColor="accent1" w:themeShade="BF"/>
                <w:sz w:val="20"/>
                <w:szCs w:val="20"/>
                <w:lang w:eastAsia="zh-TW"/>
              </w:rPr>
            </w:pPr>
            <w:r>
              <w:rPr>
                <w:rFonts w:eastAsia="Times New Roman" w:cstheme="minorHAnsi"/>
                <w:b/>
                <w:bCs/>
                <w:color w:val="2F5496" w:themeColor="accent1" w:themeShade="BF"/>
                <w:sz w:val="20"/>
                <w:szCs w:val="20"/>
                <w:lang w:eastAsia="zh-TW"/>
              </w:rPr>
              <w:t>PICCOLI AMICI</w:t>
            </w:r>
          </w:p>
        </w:tc>
        <w:tc>
          <w:tcPr>
            <w:tcW w:w="848" w:type="pct"/>
            <w:shd w:val="clear" w:color="auto" w:fill="D9E2F3" w:themeFill="accent1" w:themeFillTint="33"/>
            <w:vAlign w:val="center"/>
          </w:tcPr>
          <w:p w:rsidR="000A46C4" w:rsidRPr="00756E9E" w:rsidRDefault="000B3378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-</w:t>
            </w:r>
          </w:p>
        </w:tc>
        <w:tc>
          <w:tcPr>
            <w:tcW w:w="1285" w:type="pct"/>
            <w:shd w:val="clear" w:color="auto" w:fill="D9E2F3" w:themeFill="accent1" w:themeFillTint="33"/>
            <w:vAlign w:val="center"/>
          </w:tcPr>
          <w:p w:rsidR="000A46C4" w:rsidRPr="00756E9E" w:rsidRDefault="000A46C4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bCs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bCs/>
                <w:color w:val="2F5496" w:themeColor="accent1" w:themeShade="BF"/>
              </w:rPr>
              <w:t>25,00</w:t>
            </w:r>
          </w:p>
        </w:tc>
        <w:tc>
          <w:tcPr>
            <w:tcW w:w="992" w:type="pct"/>
            <w:shd w:val="clear" w:color="auto" w:fill="D9E2F3" w:themeFill="accent1" w:themeFillTint="33"/>
            <w:vAlign w:val="center"/>
          </w:tcPr>
          <w:p w:rsidR="000A46C4" w:rsidRPr="00756E9E" w:rsidRDefault="000B3378" w:rsidP="000A46C4">
            <w:pPr>
              <w:overflowPunct w:val="0"/>
              <w:autoSpaceDE w:val="0"/>
              <w:autoSpaceDN w:val="0"/>
              <w:adjustRightInd w:val="0"/>
              <w:spacing w:after="120" w:line="259" w:lineRule="auto"/>
              <w:contextualSpacing/>
              <w:jc w:val="center"/>
              <w:textAlignment w:val="baseline"/>
              <w:rPr>
                <w:rFonts w:eastAsia="Times New Roman" w:cstheme="minorHAnsi"/>
                <w:color w:val="2F5496" w:themeColor="accent1" w:themeShade="BF"/>
                <w:lang w:eastAsia="zh-TW"/>
              </w:rPr>
            </w:pPr>
            <w:r>
              <w:rPr>
                <w:rFonts w:eastAsia="Calibri" w:cstheme="minorHAnsi"/>
                <w:color w:val="2F5496" w:themeColor="accent1" w:themeShade="BF"/>
              </w:rPr>
              <w:t>2</w:t>
            </w:r>
            <w:r w:rsidR="000A46C4">
              <w:rPr>
                <w:rFonts w:eastAsia="Calibri" w:cstheme="minorHAnsi"/>
                <w:color w:val="2F5496" w:themeColor="accent1" w:themeShade="BF"/>
              </w:rPr>
              <w:t>5,00</w:t>
            </w:r>
          </w:p>
        </w:tc>
      </w:tr>
    </w:tbl>
    <w:p w:rsidR="00C82005" w:rsidRPr="00C82005" w:rsidRDefault="00C82005" w:rsidP="00CF7740">
      <w:pPr>
        <w:pStyle w:val="Titolo3"/>
        <w:jc w:val="both"/>
        <w:rPr>
          <w:rFonts w:asciiTheme="minorHAnsi" w:hAnsiTheme="minorHAnsi" w:cstheme="minorHAnsi"/>
          <w:b w:val="0"/>
          <w:bCs w:val="0"/>
          <w:color w:val="auto"/>
        </w:rPr>
      </w:pPr>
      <w:bookmarkStart w:id="9" w:name="_Toc82504047"/>
      <w:bookmarkStart w:id="10" w:name="_Toc78364037"/>
      <w:r w:rsidRPr="00C82005">
        <w:rPr>
          <w:rFonts w:asciiTheme="minorHAnsi" w:hAnsiTheme="minorHAnsi" w:cstheme="minorHAnsi"/>
          <w:b w:val="0"/>
          <w:bCs w:val="0"/>
          <w:color w:val="auto"/>
          <w:highlight w:val="yellow"/>
        </w:rPr>
        <w:t>*Unitamente agli importi sopra riportati è richiesto</w:t>
      </w:r>
      <w:r w:rsidR="003074E4">
        <w:rPr>
          <w:rFonts w:asciiTheme="minorHAnsi" w:hAnsiTheme="minorHAnsi" w:cstheme="minorHAnsi"/>
          <w:b w:val="0"/>
          <w:bCs w:val="0"/>
          <w:color w:val="auto"/>
          <w:highlight w:val="yellow"/>
        </w:rPr>
        <w:t>, se dovuto,</w:t>
      </w:r>
      <w:r w:rsidRPr="00C82005">
        <w:rPr>
          <w:rFonts w:asciiTheme="minorHAnsi" w:hAnsiTheme="minorHAnsi" w:cstheme="minorHAnsi"/>
          <w:b w:val="0"/>
          <w:bCs w:val="0"/>
          <w:color w:val="auto"/>
          <w:highlight w:val="yellow"/>
        </w:rPr>
        <w:t xml:space="preserve"> il versamento della tassa di adesione al Settore Giovanile e Scolastico, equivalente a euro 30,00. Tale somma è inclusa nell’importo totale alla voce “Riepilogo Costi” al completamento della procedura di iscrizione on-line</w:t>
      </w:r>
      <w:r>
        <w:rPr>
          <w:rFonts w:asciiTheme="minorHAnsi" w:hAnsiTheme="minorHAnsi" w:cstheme="minorHAnsi"/>
          <w:b w:val="0"/>
          <w:bCs w:val="0"/>
          <w:color w:val="auto"/>
          <w:highlight w:val="yellow"/>
        </w:rPr>
        <w:t xml:space="preserve">, </w:t>
      </w:r>
      <w:r w:rsidR="00810699">
        <w:rPr>
          <w:rFonts w:asciiTheme="minorHAnsi" w:hAnsiTheme="minorHAnsi" w:cstheme="minorHAnsi"/>
          <w:b w:val="0"/>
          <w:bCs w:val="0"/>
          <w:color w:val="auto"/>
          <w:highlight w:val="yellow"/>
        </w:rPr>
        <w:t>oltre a quella di</w:t>
      </w:r>
      <w:r w:rsidRPr="00C82005">
        <w:rPr>
          <w:rFonts w:asciiTheme="minorHAnsi" w:hAnsiTheme="minorHAnsi" w:cstheme="minorHAnsi"/>
          <w:b w:val="0"/>
          <w:bCs w:val="0"/>
          <w:color w:val="auto"/>
          <w:highlight w:val="yellow"/>
        </w:rPr>
        <w:t xml:space="preserve"> deposito cauzionale,</w:t>
      </w:r>
      <w:r w:rsidR="00810699">
        <w:rPr>
          <w:rFonts w:asciiTheme="minorHAnsi" w:hAnsiTheme="minorHAnsi" w:cstheme="minorHAnsi"/>
          <w:b w:val="0"/>
          <w:bCs w:val="0"/>
          <w:color w:val="auto"/>
          <w:highlight w:val="yellow"/>
        </w:rPr>
        <w:t xml:space="preserve"> se dovuta,</w:t>
      </w:r>
      <w:r w:rsidRPr="00C82005">
        <w:rPr>
          <w:rFonts w:asciiTheme="minorHAnsi" w:hAnsiTheme="minorHAnsi" w:cstheme="minorHAnsi"/>
          <w:b w:val="0"/>
          <w:bCs w:val="0"/>
          <w:color w:val="auto"/>
          <w:highlight w:val="yellow"/>
        </w:rPr>
        <w:t xml:space="preserve"> </w:t>
      </w:r>
      <w:r w:rsidR="00810699">
        <w:rPr>
          <w:rFonts w:asciiTheme="minorHAnsi" w:hAnsiTheme="minorHAnsi" w:cstheme="minorHAnsi"/>
          <w:b w:val="0"/>
          <w:bCs w:val="0"/>
          <w:color w:val="auto"/>
          <w:highlight w:val="yellow"/>
        </w:rPr>
        <w:t>per le società Professionistiche o di Puro Settore Giovanile</w:t>
      </w:r>
      <w:r w:rsidRPr="00C82005">
        <w:rPr>
          <w:rFonts w:asciiTheme="minorHAnsi" w:hAnsiTheme="minorHAnsi" w:cstheme="minorHAnsi"/>
          <w:b w:val="0"/>
          <w:bCs w:val="0"/>
          <w:color w:val="auto"/>
          <w:highlight w:val="yellow"/>
        </w:rPr>
        <w:t>.</w:t>
      </w:r>
      <w:bookmarkEnd w:id="9"/>
    </w:p>
    <w:p w:rsidR="00C82005" w:rsidRDefault="00C82005" w:rsidP="00C82005">
      <w:pPr>
        <w:pStyle w:val="Titolo3"/>
        <w:rPr>
          <w:rFonts w:asciiTheme="minorHAnsi" w:hAnsiTheme="minorHAnsi" w:cstheme="minorHAnsi"/>
          <w:color w:val="auto"/>
        </w:rPr>
      </w:pPr>
      <w:bookmarkStart w:id="11" w:name="_Toc82504048"/>
      <w:r w:rsidRPr="00C82005">
        <w:rPr>
          <w:rFonts w:asciiTheme="minorHAnsi" w:hAnsiTheme="minorHAnsi" w:cstheme="minorHAnsi"/>
          <w:color w:val="auto"/>
        </w:rPr>
        <w:t>E’ fatto obbligo alle società di indicare nello stesso documento di iscrizione</w:t>
      </w:r>
      <w:r w:rsidR="003074E4">
        <w:rPr>
          <w:rFonts w:asciiTheme="minorHAnsi" w:hAnsiTheme="minorHAnsi" w:cstheme="minorHAnsi"/>
          <w:color w:val="auto"/>
        </w:rPr>
        <w:t xml:space="preserve"> e alla voce “Richieste Varie”</w:t>
      </w:r>
      <w:r w:rsidRPr="00C82005">
        <w:rPr>
          <w:rFonts w:asciiTheme="minorHAnsi" w:hAnsiTheme="minorHAnsi" w:cstheme="minorHAnsi"/>
          <w:color w:val="auto"/>
        </w:rPr>
        <w:t xml:space="preserve"> i nominativi di almeno due Responsabili/Referenti</w:t>
      </w:r>
      <w:r w:rsidR="00331772">
        <w:rPr>
          <w:rFonts w:asciiTheme="minorHAnsi" w:hAnsiTheme="minorHAnsi" w:cstheme="minorHAnsi"/>
          <w:color w:val="auto"/>
        </w:rPr>
        <w:t xml:space="preserve"> (uno responsabile organizzativo  e uno responsabile tecnico)</w:t>
      </w:r>
      <w:r w:rsidRPr="00C82005">
        <w:rPr>
          <w:rFonts w:asciiTheme="minorHAnsi" w:hAnsiTheme="minorHAnsi" w:cstheme="minorHAnsi"/>
          <w:color w:val="auto"/>
        </w:rPr>
        <w:t>, con relativi recapiti telefonici, per ciascuna categoria iscritta</w:t>
      </w:r>
      <w:bookmarkEnd w:id="11"/>
      <w:r w:rsidR="00331772">
        <w:rPr>
          <w:rFonts w:asciiTheme="minorHAnsi" w:hAnsiTheme="minorHAnsi" w:cstheme="minorHAnsi"/>
          <w:color w:val="auto"/>
        </w:rPr>
        <w:t>;</w:t>
      </w:r>
    </w:p>
    <w:p w:rsidR="00CF7740" w:rsidRDefault="00CF7740" w:rsidP="00CF7740">
      <w:pPr>
        <w:spacing w:after="0" w:line="240" w:lineRule="auto"/>
      </w:pPr>
    </w:p>
    <w:p w:rsidR="00331772" w:rsidRPr="0079291B" w:rsidRDefault="00331772" w:rsidP="00CF7740">
      <w:pPr>
        <w:spacing w:after="0" w:line="240" w:lineRule="auto"/>
        <w:rPr>
          <w:u w:val="single"/>
        </w:rPr>
      </w:pPr>
      <w:r w:rsidRPr="0079291B">
        <w:rPr>
          <w:u w:val="single"/>
        </w:rPr>
        <w:t>INDICARE NELL’ISCRIZIONE MODELLI DI GIOCO ALTERNATIVI A QUELLI PRINCIPALI (Esordienti 9c9 e Pulcini 7c7)</w:t>
      </w:r>
    </w:p>
    <w:p w:rsidR="00331772" w:rsidRDefault="00331772" w:rsidP="00CF7740">
      <w:pPr>
        <w:spacing w:after="0" w:line="240" w:lineRule="auto"/>
      </w:pPr>
    </w:p>
    <w:p w:rsidR="00810699" w:rsidRDefault="00810699" w:rsidP="00810699">
      <w:r>
        <w:t xml:space="preserve">Modalità di gioco, fasce di età, dimensioni del terreno di gioco etc. sono indicati nell’allegato al presente Comunicato Ufficiale. Per comodità si </w:t>
      </w:r>
      <w:r w:rsidR="00CF7740">
        <w:t xml:space="preserve">allega alla presente </w:t>
      </w:r>
      <w:r>
        <w:t>il C.U. n°1</w:t>
      </w:r>
      <w:r w:rsidR="00CF7740">
        <w:t xml:space="preserve"> e n°10 (circolare n. 1 Attività di base)</w:t>
      </w:r>
      <w:r>
        <w:t xml:space="preserve"> del Settore Giovanile e Scolastico.</w:t>
      </w:r>
    </w:p>
    <w:p w:rsidR="00810699" w:rsidRPr="00810699" w:rsidRDefault="00810699" w:rsidP="00810699">
      <w:r>
        <w:t xml:space="preserve">Al termine dell’attività Autunnale, per quelle società intenzionate a proseguire con </w:t>
      </w:r>
      <w:r w:rsidR="00587E06">
        <w:t>la fase</w:t>
      </w:r>
      <w:r>
        <w:t xml:space="preserve"> Primaverile, sarà richiesto di formalizzare un’ulteriore apposita iscrizione.</w:t>
      </w:r>
    </w:p>
    <w:bookmarkEnd w:id="10"/>
    <w:p w:rsidR="00647C76" w:rsidRPr="0038480E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noProof/>
          <w:sz w:val="24"/>
          <w:lang w:eastAsia="zh-TW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5647"/>
      </w:tblGrid>
      <w:tr w:rsidR="00647C76" w:rsidRPr="0038480E" w:rsidTr="00BE223A">
        <w:trPr>
          <w:cantSplit/>
          <w:jc w:val="center"/>
        </w:trPr>
        <w:tc>
          <w:tcPr>
            <w:tcW w:w="3969" w:type="dxa"/>
            <w:shd w:val="pct10" w:color="auto" w:fill="auto"/>
          </w:tcPr>
          <w:p w:rsidR="00647C76" w:rsidRPr="0038480E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</w:p>
        </w:tc>
        <w:tc>
          <w:tcPr>
            <w:tcW w:w="5647" w:type="dxa"/>
            <w:shd w:val="pct10" w:color="auto" w:fill="auto"/>
          </w:tcPr>
          <w:p w:rsidR="00647C76" w:rsidRPr="0038480E" w:rsidRDefault="00A73D8F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E34B83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647C76" w:rsidRPr="0038480E" w:rsidTr="00BE223A">
        <w:trPr>
          <w:cantSplit/>
          <w:jc w:val="center"/>
        </w:trPr>
        <w:tc>
          <w:tcPr>
            <w:tcW w:w="3969" w:type="dxa"/>
            <w:shd w:val="pct10" w:color="auto" w:fill="auto"/>
          </w:tcPr>
          <w:p w:rsidR="00647C76" w:rsidRPr="0038480E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</w:p>
        </w:tc>
        <w:tc>
          <w:tcPr>
            <w:tcW w:w="5647" w:type="dxa"/>
            <w:shd w:val="pct10" w:color="auto" w:fill="auto"/>
          </w:tcPr>
          <w:p w:rsidR="00647C76" w:rsidRPr="0038480E" w:rsidRDefault="00647C76" w:rsidP="00AD35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</w:p>
        </w:tc>
      </w:tr>
    </w:tbl>
    <w:p w:rsidR="00BE223A" w:rsidRPr="0038480E" w:rsidRDefault="00BE223A" w:rsidP="00647C7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zh-TW"/>
        </w:rPr>
      </w:pPr>
    </w:p>
    <w:p w:rsidR="00804228" w:rsidRPr="0038480E" w:rsidRDefault="00647C76" w:rsidP="00647C76">
      <w:pPr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eastAsia="Times New Roman" w:cstheme="minorHAnsi"/>
          <w:b/>
          <w:sz w:val="36"/>
          <w:u w:val="single"/>
          <w:lang w:eastAsia="zh-TW"/>
        </w:rPr>
      </w:pP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Pubblicato ed affisso all’albo in Cagliari il </w:t>
      </w:r>
      <w:r w:rsidR="00FF51D1">
        <w:rPr>
          <w:rFonts w:eastAsia="Times New Roman" w:cstheme="minorHAnsi"/>
          <w:b/>
          <w:sz w:val="36"/>
          <w:u w:val="single"/>
          <w:lang w:eastAsia="zh-TW"/>
        </w:rPr>
        <w:t>5</w:t>
      </w: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 </w:t>
      </w:r>
      <w:r w:rsidR="00FF51D1">
        <w:rPr>
          <w:rFonts w:eastAsia="Times New Roman" w:cstheme="minorHAnsi"/>
          <w:b/>
          <w:sz w:val="36"/>
          <w:u w:val="single"/>
          <w:lang w:eastAsia="zh-TW"/>
        </w:rPr>
        <w:t>Agosto</w:t>
      </w:r>
      <w:r w:rsidRPr="0038480E">
        <w:rPr>
          <w:rFonts w:eastAsia="Times New Roman" w:cstheme="minorHAnsi"/>
          <w:b/>
          <w:sz w:val="36"/>
          <w:u w:val="single"/>
          <w:lang w:eastAsia="zh-TW"/>
        </w:rPr>
        <w:t xml:space="preserve"> 2021</w:t>
      </w:r>
    </w:p>
    <w:sectPr w:rsidR="00804228" w:rsidRPr="0038480E" w:rsidSect="003F1564">
      <w:footerReference w:type="default" r:id="rId11"/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BC" w:rsidRDefault="00711FBC" w:rsidP="00BF0678">
      <w:pPr>
        <w:spacing w:after="0" w:line="240" w:lineRule="auto"/>
      </w:pPr>
      <w:r>
        <w:separator/>
      </w:r>
    </w:p>
  </w:endnote>
  <w:endnote w:type="continuationSeparator" w:id="1">
    <w:p w:rsidR="00711FBC" w:rsidRDefault="00711FBC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</w:p>
  <w:p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2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:rsidR="00AD358C" w:rsidRDefault="00AD358C" w:rsidP="00912F95">
    <w:pPr>
      <w:pStyle w:val="Testonotaapidipagina"/>
    </w:pPr>
    <w:r>
      <w:t xml:space="preserve"> </w:t>
    </w:r>
  </w:p>
  <w:p w:rsidR="00AD358C" w:rsidRDefault="00AD358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41693"/>
      <w:docPartObj>
        <w:docPartGallery w:val="Page Numbers (Bottom of Page)"/>
        <w:docPartUnique/>
      </w:docPartObj>
    </w:sdtPr>
    <w:sdtContent>
      <w:p w:rsidR="00AD358C" w:rsidRDefault="00FC0766">
        <w:pPr>
          <w:pStyle w:val="Pidipagina"/>
          <w:jc w:val="right"/>
        </w:pPr>
        <w:r>
          <w:fldChar w:fldCharType="begin"/>
        </w:r>
        <w:r w:rsidR="00AD358C">
          <w:instrText>PAGE   \* MERGEFORMAT</w:instrText>
        </w:r>
        <w:r>
          <w:fldChar w:fldCharType="separate"/>
        </w:r>
        <w:r w:rsidR="007A7006">
          <w:rPr>
            <w:noProof/>
          </w:rPr>
          <w:t>2</w:t>
        </w:r>
        <w:r>
          <w:fldChar w:fldCharType="end"/>
        </w:r>
      </w:p>
    </w:sdtContent>
  </w:sdt>
  <w:p w:rsidR="00AD358C" w:rsidRDefault="00AD358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BC" w:rsidRDefault="00711FBC" w:rsidP="00BF0678">
      <w:pPr>
        <w:spacing w:after="0" w:line="240" w:lineRule="auto"/>
      </w:pPr>
      <w:r>
        <w:separator/>
      </w:r>
    </w:p>
  </w:footnote>
  <w:footnote w:type="continuationSeparator" w:id="1">
    <w:p w:rsidR="00711FBC" w:rsidRDefault="00711FBC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1">
    <w:nsid w:val="01E3039A"/>
    <w:multiLevelType w:val="hybridMultilevel"/>
    <w:tmpl w:val="CC3E1FF6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04B95308"/>
    <w:multiLevelType w:val="hybridMultilevel"/>
    <w:tmpl w:val="92FAF366"/>
    <w:lvl w:ilvl="0" w:tplc="5740C20A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  <w:color w:val="0000FF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292"/>
        </w:tabs>
        <w:ind w:left="2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3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0285E"/>
    <w:multiLevelType w:val="hybridMultilevel"/>
    <w:tmpl w:val="47BE9BAE"/>
    <w:lvl w:ilvl="0" w:tplc="05E2FB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1735B1"/>
    <w:multiLevelType w:val="hybridMultilevel"/>
    <w:tmpl w:val="F31C1296"/>
    <w:lvl w:ilvl="0" w:tplc="A274C34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277B53"/>
    <w:multiLevelType w:val="hybridMultilevel"/>
    <w:tmpl w:val="E6143838"/>
    <w:lvl w:ilvl="0" w:tplc="A274C34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E7787"/>
    <w:multiLevelType w:val="hybridMultilevel"/>
    <w:tmpl w:val="C936B9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4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47DE3"/>
    <w:multiLevelType w:val="multilevel"/>
    <w:tmpl w:val="9F642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E22AB4"/>
    <w:multiLevelType w:val="hybridMultilevel"/>
    <w:tmpl w:val="11BCD148"/>
    <w:lvl w:ilvl="0" w:tplc="A8205BE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F464EB"/>
    <w:multiLevelType w:val="hybridMultilevel"/>
    <w:tmpl w:val="45B00834"/>
    <w:lvl w:ilvl="0" w:tplc="1BCA7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D0D61"/>
    <w:multiLevelType w:val="multilevel"/>
    <w:tmpl w:val="0196135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41E24B63"/>
    <w:multiLevelType w:val="hybridMultilevel"/>
    <w:tmpl w:val="EAEAA78A"/>
    <w:lvl w:ilvl="0" w:tplc="BD5E3F6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28">
    <w:nsid w:val="4CE128A4"/>
    <w:multiLevelType w:val="hybridMultilevel"/>
    <w:tmpl w:val="327C458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A0F81"/>
    <w:multiLevelType w:val="hybridMultilevel"/>
    <w:tmpl w:val="2E7236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025A5E"/>
    <w:multiLevelType w:val="multilevel"/>
    <w:tmpl w:val="2D5EB736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880BC7"/>
    <w:multiLevelType w:val="hybridMultilevel"/>
    <w:tmpl w:val="9B0EF5FE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19">
      <w:numFmt w:val="decimal"/>
      <w:lvlText w:val=""/>
      <w:lvlJc w:val="left"/>
    </w:lvl>
    <w:lvl w:ilvl="2" w:tplc="0410001B">
      <w:numFmt w:val="decimal"/>
      <w:lvlText w:val=""/>
      <w:lvlJc w:val="left"/>
    </w:lvl>
    <w:lvl w:ilvl="3" w:tplc="0410000F">
      <w:numFmt w:val="decimal"/>
      <w:lvlText w:val=""/>
      <w:lvlJc w:val="left"/>
    </w:lvl>
    <w:lvl w:ilvl="4" w:tplc="04100019">
      <w:numFmt w:val="decimal"/>
      <w:lvlText w:val=""/>
      <w:lvlJc w:val="left"/>
    </w:lvl>
    <w:lvl w:ilvl="5" w:tplc="0410001B">
      <w:numFmt w:val="decimal"/>
      <w:lvlText w:val=""/>
      <w:lvlJc w:val="left"/>
    </w:lvl>
    <w:lvl w:ilvl="6" w:tplc="0410000F">
      <w:numFmt w:val="decimal"/>
      <w:lvlText w:val=""/>
      <w:lvlJc w:val="left"/>
    </w:lvl>
    <w:lvl w:ilvl="7" w:tplc="04100019">
      <w:numFmt w:val="decimal"/>
      <w:lvlText w:val=""/>
      <w:lvlJc w:val="left"/>
    </w:lvl>
    <w:lvl w:ilvl="8" w:tplc="0410001B">
      <w:numFmt w:val="decimal"/>
      <w:lvlText w:val=""/>
      <w:lvlJc w:val="left"/>
    </w:lvl>
  </w:abstractNum>
  <w:abstractNum w:abstractNumId="33">
    <w:nsid w:val="7B0D7972"/>
    <w:multiLevelType w:val="hybridMultilevel"/>
    <w:tmpl w:val="A1AE22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222A70"/>
    <w:multiLevelType w:val="singleLevel"/>
    <w:tmpl w:val="FFFFFFFF"/>
    <w:lvl w:ilvl="0">
      <w:numFmt w:val="decimal"/>
      <w:lvlText w:val=""/>
      <w:lvlJc w:val="left"/>
    </w:lvl>
  </w:abstractNum>
  <w:abstractNum w:abstractNumId="35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27"/>
  </w:num>
  <w:num w:numId="5">
    <w:abstractNumId w:val="11"/>
  </w:num>
  <w:num w:numId="6">
    <w:abstractNumId w:val="23"/>
  </w:num>
  <w:num w:numId="7">
    <w:abstractNumId w:val="15"/>
  </w:num>
  <w:num w:numId="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6"/>
  </w:num>
  <w:num w:numId="10">
    <w:abstractNumId w:val="24"/>
  </w:num>
  <w:num w:numId="11">
    <w:abstractNumId w:val="17"/>
  </w:num>
  <w:num w:numId="12">
    <w:abstractNumId w:val="7"/>
  </w:num>
  <w:num w:numId="13">
    <w:abstractNumId w:val="14"/>
  </w:num>
  <w:num w:numId="14">
    <w:abstractNumId w:val="35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16"/>
  </w:num>
  <w:num w:numId="17">
    <w:abstractNumId w:val="4"/>
  </w:num>
  <w:num w:numId="18">
    <w:abstractNumId w:val="31"/>
  </w:num>
  <w:num w:numId="19">
    <w:abstractNumId w:val="9"/>
  </w:num>
  <w:num w:numId="20">
    <w:abstractNumId w:val="32"/>
  </w:num>
  <w:num w:numId="21">
    <w:abstractNumId w:val="22"/>
  </w:num>
  <w:num w:numId="22">
    <w:abstractNumId w:val="2"/>
  </w:num>
  <w:num w:numId="23">
    <w:abstractNumId w:val="21"/>
  </w:num>
  <w:num w:numId="24">
    <w:abstractNumId w:val="13"/>
  </w:num>
  <w:num w:numId="25">
    <w:abstractNumId w:val="10"/>
  </w:num>
  <w:num w:numId="26">
    <w:abstractNumId w:val="8"/>
  </w:num>
  <w:num w:numId="27">
    <w:abstractNumId w:val="28"/>
  </w:num>
  <w:num w:numId="28">
    <w:abstractNumId w:val="20"/>
  </w:num>
  <w:num w:numId="29">
    <w:abstractNumId w:val="1"/>
  </w:num>
  <w:num w:numId="30">
    <w:abstractNumId w:val="12"/>
  </w:num>
  <w:num w:numId="31">
    <w:abstractNumId w:val="34"/>
  </w:num>
  <w:num w:numId="32">
    <w:abstractNumId w:val="26"/>
  </w:num>
  <w:num w:numId="33">
    <w:abstractNumId w:val="29"/>
  </w:num>
  <w:num w:numId="34">
    <w:abstractNumId w:val="25"/>
  </w:num>
  <w:num w:numId="35">
    <w:abstractNumId w:val="30"/>
  </w:num>
  <w:num w:numId="36">
    <w:abstractNumId w:val="33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86398"/>
    <w:rsid w:val="00003BE5"/>
    <w:rsid w:val="00013AEC"/>
    <w:rsid w:val="000340C7"/>
    <w:rsid w:val="00034ABF"/>
    <w:rsid w:val="00041BA2"/>
    <w:rsid w:val="00052FB2"/>
    <w:rsid w:val="00053AED"/>
    <w:rsid w:val="00076669"/>
    <w:rsid w:val="00076FE5"/>
    <w:rsid w:val="000819DE"/>
    <w:rsid w:val="000A3418"/>
    <w:rsid w:val="000A46C4"/>
    <w:rsid w:val="000A560C"/>
    <w:rsid w:val="000A62AD"/>
    <w:rsid w:val="000B3378"/>
    <w:rsid w:val="000F07AB"/>
    <w:rsid w:val="000F3404"/>
    <w:rsid w:val="000F4188"/>
    <w:rsid w:val="001215BF"/>
    <w:rsid w:val="0012439A"/>
    <w:rsid w:val="00132D16"/>
    <w:rsid w:val="001362B8"/>
    <w:rsid w:val="00141C56"/>
    <w:rsid w:val="001477E8"/>
    <w:rsid w:val="001575E7"/>
    <w:rsid w:val="001606C7"/>
    <w:rsid w:val="001732B2"/>
    <w:rsid w:val="001802F5"/>
    <w:rsid w:val="001839ED"/>
    <w:rsid w:val="001925DE"/>
    <w:rsid w:val="0019655B"/>
    <w:rsid w:val="00196AC8"/>
    <w:rsid w:val="00196DAA"/>
    <w:rsid w:val="001A004B"/>
    <w:rsid w:val="001D00CD"/>
    <w:rsid w:val="001D2F10"/>
    <w:rsid w:val="001D56FB"/>
    <w:rsid w:val="001F2360"/>
    <w:rsid w:val="002009A9"/>
    <w:rsid w:val="0021017E"/>
    <w:rsid w:val="0021259D"/>
    <w:rsid w:val="00223BC7"/>
    <w:rsid w:val="00244CA5"/>
    <w:rsid w:val="00252CB5"/>
    <w:rsid w:val="00254236"/>
    <w:rsid w:val="00264938"/>
    <w:rsid w:val="0027520A"/>
    <w:rsid w:val="002822E2"/>
    <w:rsid w:val="00296987"/>
    <w:rsid w:val="002A4CAB"/>
    <w:rsid w:val="002A7960"/>
    <w:rsid w:val="002C3D62"/>
    <w:rsid w:val="002D1492"/>
    <w:rsid w:val="002D2AC9"/>
    <w:rsid w:val="002E2839"/>
    <w:rsid w:val="002F0153"/>
    <w:rsid w:val="002F6CB1"/>
    <w:rsid w:val="0030204C"/>
    <w:rsid w:val="00304CF2"/>
    <w:rsid w:val="003074E4"/>
    <w:rsid w:val="00331772"/>
    <w:rsid w:val="00343B4E"/>
    <w:rsid w:val="00346712"/>
    <w:rsid w:val="00380874"/>
    <w:rsid w:val="0038480E"/>
    <w:rsid w:val="00386398"/>
    <w:rsid w:val="00387AD7"/>
    <w:rsid w:val="00397586"/>
    <w:rsid w:val="003A2B82"/>
    <w:rsid w:val="003A4285"/>
    <w:rsid w:val="003E7291"/>
    <w:rsid w:val="003F1564"/>
    <w:rsid w:val="003F37C4"/>
    <w:rsid w:val="003F3CD9"/>
    <w:rsid w:val="003F7A39"/>
    <w:rsid w:val="004135FA"/>
    <w:rsid w:val="004167E7"/>
    <w:rsid w:val="00420DC1"/>
    <w:rsid w:val="00422259"/>
    <w:rsid w:val="00424CBD"/>
    <w:rsid w:val="004348A9"/>
    <w:rsid w:val="004523BF"/>
    <w:rsid w:val="00462D01"/>
    <w:rsid w:val="004A6E93"/>
    <w:rsid w:val="004B1813"/>
    <w:rsid w:val="004C6F98"/>
    <w:rsid w:val="004E011A"/>
    <w:rsid w:val="004E336C"/>
    <w:rsid w:val="004F40B8"/>
    <w:rsid w:val="004F6F63"/>
    <w:rsid w:val="005020B1"/>
    <w:rsid w:val="00503B5C"/>
    <w:rsid w:val="0052075B"/>
    <w:rsid w:val="0052311D"/>
    <w:rsid w:val="00540800"/>
    <w:rsid w:val="005429C3"/>
    <w:rsid w:val="00550A33"/>
    <w:rsid w:val="00562C77"/>
    <w:rsid w:val="00563B2F"/>
    <w:rsid w:val="005813F7"/>
    <w:rsid w:val="00587E06"/>
    <w:rsid w:val="005911D4"/>
    <w:rsid w:val="005A04CA"/>
    <w:rsid w:val="005A3EF0"/>
    <w:rsid w:val="005B026E"/>
    <w:rsid w:val="005B156F"/>
    <w:rsid w:val="005B3A7D"/>
    <w:rsid w:val="005B74C5"/>
    <w:rsid w:val="005C7676"/>
    <w:rsid w:val="005E0453"/>
    <w:rsid w:val="005E07D3"/>
    <w:rsid w:val="006023BD"/>
    <w:rsid w:val="00611C0E"/>
    <w:rsid w:val="00630201"/>
    <w:rsid w:val="006435F6"/>
    <w:rsid w:val="00647C76"/>
    <w:rsid w:val="00651EF1"/>
    <w:rsid w:val="00675510"/>
    <w:rsid w:val="00680335"/>
    <w:rsid w:val="00680CBB"/>
    <w:rsid w:val="006A3D74"/>
    <w:rsid w:val="006A48F7"/>
    <w:rsid w:val="006A55AE"/>
    <w:rsid w:val="006B473E"/>
    <w:rsid w:val="006D1E01"/>
    <w:rsid w:val="006D2881"/>
    <w:rsid w:val="006E61F8"/>
    <w:rsid w:val="006F1075"/>
    <w:rsid w:val="006F3AE6"/>
    <w:rsid w:val="006F4F2D"/>
    <w:rsid w:val="00705B5D"/>
    <w:rsid w:val="007076E7"/>
    <w:rsid w:val="00711FBC"/>
    <w:rsid w:val="00713424"/>
    <w:rsid w:val="00716014"/>
    <w:rsid w:val="0072120C"/>
    <w:rsid w:val="00730C12"/>
    <w:rsid w:val="007329A1"/>
    <w:rsid w:val="00756E9E"/>
    <w:rsid w:val="00761CDA"/>
    <w:rsid w:val="00773EAC"/>
    <w:rsid w:val="0079291B"/>
    <w:rsid w:val="00792B9B"/>
    <w:rsid w:val="007A4B9F"/>
    <w:rsid w:val="007A53D3"/>
    <w:rsid w:val="007A5DCA"/>
    <w:rsid w:val="007A7006"/>
    <w:rsid w:val="007C35C2"/>
    <w:rsid w:val="007C4231"/>
    <w:rsid w:val="007C6F80"/>
    <w:rsid w:val="007D63C1"/>
    <w:rsid w:val="007E654E"/>
    <w:rsid w:val="007F790D"/>
    <w:rsid w:val="00804228"/>
    <w:rsid w:val="00810699"/>
    <w:rsid w:val="00823654"/>
    <w:rsid w:val="008325ED"/>
    <w:rsid w:val="00836B38"/>
    <w:rsid w:val="008639F7"/>
    <w:rsid w:val="00866BFF"/>
    <w:rsid w:val="0087527F"/>
    <w:rsid w:val="008753F7"/>
    <w:rsid w:val="00881A57"/>
    <w:rsid w:val="00883DFF"/>
    <w:rsid w:val="00887FE3"/>
    <w:rsid w:val="00893A21"/>
    <w:rsid w:val="00897C0E"/>
    <w:rsid w:val="008B3CB0"/>
    <w:rsid w:val="008D55DA"/>
    <w:rsid w:val="008E1941"/>
    <w:rsid w:val="008E42D3"/>
    <w:rsid w:val="008F147F"/>
    <w:rsid w:val="008F42D6"/>
    <w:rsid w:val="008F7E19"/>
    <w:rsid w:val="0090075E"/>
    <w:rsid w:val="00912F95"/>
    <w:rsid w:val="0092232D"/>
    <w:rsid w:val="009268A5"/>
    <w:rsid w:val="00944E2B"/>
    <w:rsid w:val="00954437"/>
    <w:rsid w:val="0095623C"/>
    <w:rsid w:val="00963FB2"/>
    <w:rsid w:val="00971E91"/>
    <w:rsid w:val="0098094B"/>
    <w:rsid w:val="0098409E"/>
    <w:rsid w:val="00986270"/>
    <w:rsid w:val="009876DA"/>
    <w:rsid w:val="00992205"/>
    <w:rsid w:val="009967D7"/>
    <w:rsid w:val="00997CB3"/>
    <w:rsid w:val="009A77B2"/>
    <w:rsid w:val="009D5C60"/>
    <w:rsid w:val="009E203A"/>
    <w:rsid w:val="00A00ED3"/>
    <w:rsid w:val="00A11F47"/>
    <w:rsid w:val="00A14716"/>
    <w:rsid w:val="00A20BC5"/>
    <w:rsid w:val="00A22F6E"/>
    <w:rsid w:val="00A42840"/>
    <w:rsid w:val="00A45D68"/>
    <w:rsid w:val="00A53153"/>
    <w:rsid w:val="00A56218"/>
    <w:rsid w:val="00A61F12"/>
    <w:rsid w:val="00A65BB3"/>
    <w:rsid w:val="00A7124A"/>
    <w:rsid w:val="00A73D8F"/>
    <w:rsid w:val="00A806AB"/>
    <w:rsid w:val="00A81991"/>
    <w:rsid w:val="00A91671"/>
    <w:rsid w:val="00A95199"/>
    <w:rsid w:val="00AA6EC8"/>
    <w:rsid w:val="00AC357C"/>
    <w:rsid w:val="00AC77F3"/>
    <w:rsid w:val="00AD0F9D"/>
    <w:rsid w:val="00AD358C"/>
    <w:rsid w:val="00AE3A3C"/>
    <w:rsid w:val="00AF287C"/>
    <w:rsid w:val="00AF658E"/>
    <w:rsid w:val="00B03681"/>
    <w:rsid w:val="00B10490"/>
    <w:rsid w:val="00B15123"/>
    <w:rsid w:val="00B3626C"/>
    <w:rsid w:val="00B52A42"/>
    <w:rsid w:val="00B5489D"/>
    <w:rsid w:val="00B565F1"/>
    <w:rsid w:val="00B60933"/>
    <w:rsid w:val="00B805C0"/>
    <w:rsid w:val="00B834C8"/>
    <w:rsid w:val="00B8534F"/>
    <w:rsid w:val="00B92376"/>
    <w:rsid w:val="00BA2678"/>
    <w:rsid w:val="00BB2984"/>
    <w:rsid w:val="00BD0A5C"/>
    <w:rsid w:val="00BE223A"/>
    <w:rsid w:val="00BE7735"/>
    <w:rsid w:val="00BF0678"/>
    <w:rsid w:val="00C030C9"/>
    <w:rsid w:val="00C0457E"/>
    <w:rsid w:val="00C0721F"/>
    <w:rsid w:val="00C1501B"/>
    <w:rsid w:val="00C259E9"/>
    <w:rsid w:val="00C33C8D"/>
    <w:rsid w:val="00C360EE"/>
    <w:rsid w:val="00C47CBF"/>
    <w:rsid w:val="00C516D2"/>
    <w:rsid w:val="00C533D7"/>
    <w:rsid w:val="00C6062E"/>
    <w:rsid w:val="00C7086B"/>
    <w:rsid w:val="00C82005"/>
    <w:rsid w:val="00C912CD"/>
    <w:rsid w:val="00C9334F"/>
    <w:rsid w:val="00C97AC0"/>
    <w:rsid w:val="00CA11F0"/>
    <w:rsid w:val="00CB21CA"/>
    <w:rsid w:val="00CC5E85"/>
    <w:rsid w:val="00CC642B"/>
    <w:rsid w:val="00CD28E0"/>
    <w:rsid w:val="00CD3CA3"/>
    <w:rsid w:val="00CD67CB"/>
    <w:rsid w:val="00CE5C88"/>
    <w:rsid w:val="00CF4AB1"/>
    <w:rsid w:val="00CF7740"/>
    <w:rsid w:val="00D0419F"/>
    <w:rsid w:val="00D048B1"/>
    <w:rsid w:val="00D053CA"/>
    <w:rsid w:val="00D074CA"/>
    <w:rsid w:val="00D32130"/>
    <w:rsid w:val="00D34273"/>
    <w:rsid w:val="00D362F4"/>
    <w:rsid w:val="00D36E57"/>
    <w:rsid w:val="00D41BC5"/>
    <w:rsid w:val="00D450E7"/>
    <w:rsid w:val="00D455C0"/>
    <w:rsid w:val="00D62E98"/>
    <w:rsid w:val="00D71CA1"/>
    <w:rsid w:val="00D747BB"/>
    <w:rsid w:val="00D8138B"/>
    <w:rsid w:val="00D84A03"/>
    <w:rsid w:val="00D9270D"/>
    <w:rsid w:val="00D96AE9"/>
    <w:rsid w:val="00DB36F2"/>
    <w:rsid w:val="00DB50CC"/>
    <w:rsid w:val="00DC3D2C"/>
    <w:rsid w:val="00DE370C"/>
    <w:rsid w:val="00DF73C5"/>
    <w:rsid w:val="00E25489"/>
    <w:rsid w:val="00E34B83"/>
    <w:rsid w:val="00E40879"/>
    <w:rsid w:val="00E55653"/>
    <w:rsid w:val="00E56B34"/>
    <w:rsid w:val="00E717CF"/>
    <w:rsid w:val="00E841BF"/>
    <w:rsid w:val="00E947BE"/>
    <w:rsid w:val="00EA1070"/>
    <w:rsid w:val="00EA1786"/>
    <w:rsid w:val="00EA197B"/>
    <w:rsid w:val="00EA3C4C"/>
    <w:rsid w:val="00EB0E91"/>
    <w:rsid w:val="00EB33D8"/>
    <w:rsid w:val="00EB4FE3"/>
    <w:rsid w:val="00EC2488"/>
    <w:rsid w:val="00ED6574"/>
    <w:rsid w:val="00EE2B26"/>
    <w:rsid w:val="00EF0572"/>
    <w:rsid w:val="00EF18B8"/>
    <w:rsid w:val="00EF4E71"/>
    <w:rsid w:val="00EF6578"/>
    <w:rsid w:val="00F05AE4"/>
    <w:rsid w:val="00F065CE"/>
    <w:rsid w:val="00F17439"/>
    <w:rsid w:val="00F34ACA"/>
    <w:rsid w:val="00F52081"/>
    <w:rsid w:val="00F5220D"/>
    <w:rsid w:val="00F548AF"/>
    <w:rsid w:val="00F62CAC"/>
    <w:rsid w:val="00F67138"/>
    <w:rsid w:val="00F67AA6"/>
    <w:rsid w:val="00F94C66"/>
    <w:rsid w:val="00F965EF"/>
    <w:rsid w:val="00F97784"/>
    <w:rsid w:val="00FA57E9"/>
    <w:rsid w:val="00FB78ED"/>
    <w:rsid w:val="00FC0766"/>
    <w:rsid w:val="00FF0C82"/>
    <w:rsid w:val="00FF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CA1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2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2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2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2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2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2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24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99"/>
    <w:qFormat/>
    <w:rsid w:val="0012439A"/>
    <w:pPr>
      <w:ind w:left="720"/>
      <w:contextualSpacing/>
    </w:pPr>
  </w:style>
  <w:style w:type="paragraph" w:styleId="Nessunaspaziatura">
    <w:name w:val="No Spacing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nhideWhenUsed/>
    <w:rsid w:val="00971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220"/>
    </w:pPr>
    <w:rPr>
      <w:rFonts w:eastAsiaTheme="minorEastAsia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912C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.delpin@lnd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14809-26B1-4667-8251-4D7070BC8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SULPIZIO</dc:creator>
  <cp:lastModifiedBy>Windows User</cp:lastModifiedBy>
  <cp:revision>2</cp:revision>
  <cp:lastPrinted>2021-09-14T09:57:00Z</cp:lastPrinted>
  <dcterms:created xsi:type="dcterms:W3CDTF">2021-09-17T15:25:00Z</dcterms:created>
  <dcterms:modified xsi:type="dcterms:W3CDTF">2021-09-17T15:25:00Z</dcterms:modified>
</cp:coreProperties>
</file>